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4395"/>
        <w:gridCol w:w="5670"/>
      </w:tblGrid>
      <w:tr w:rsidR="004E167A" w:rsidRPr="00790445" w:rsidTr="00226328">
        <w:tc>
          <w:tcPr>
            <w:tcW w:w="4395" w:type="dxa"/>
          </w:tcPr>
          <w:p w:rsidR="004F71A5" w:rsidRPr="00FB07EE" w:rsidRDefault="004F71A5" w:rsidP="004F71A5">
            <w:pPr>
              <w:tabs>
                <w:tab w:val="left" w:pos="-94"/>
              </w:tabs>
              <w:spacing w:before="60"/>
              <w:jc w:val="center"/>
              <w:rPr>
                <w:color w:val="000000" w:themeColor="text1"/>
                <w:sz w:val="24"/>
                <w:lang w:val="en-GB"/>
              </w:rPr>
            </w:pPr>
            <w:r w:rsidRPr="00FB07EE">
              <w:rPr>
                <w:color w:val="000000" w:themeColor="text1"/>
                <w:sz w:val="24"/>
                <w:lang w:val="en-GB"/>
              </w:rPr>
              <w:t>UBND TỈNH QUẢNG NAM</w:t>
            </w:r>
          </w:p>
          <w:p w:rsidR="004E167A" w:rsidRPr="00FB07EE" w:rsidRDefault="004F71A5" w:rsidP="00226328">
            <w:pPr>
              <w:ind w:left="-249" w:right="-108"/>
              <w:jc w:val="center"/>
              <w:rPr>
                <w:color w:val="000000" w:themeColor="text1"/>
              </w:rPr>
            </w:pPr>
            <w:r w:rsidRPr="00FB07EE">
              <w:rPr>
                <w:b/>
                <w:color w:val="000000" w:themeColor="text1"/>
                <w:sz w:val="24"/>
                <w:lang w:val="en-GB"/>
              </w:rPr>
              <w:t>SỞ THÔNG TIN VÀ TRUYỀN THÔNG</w:t>
            </w:r>
          </w:p>
          <w:p w:rsidR="004F71A5" w:rsidRPr="00790445" w:rsidRDefault="0031770D" w:rsidP="00195F3E">
            <w:pPr>
              <w:ind w:left="6"/>
              <w:jc w:val="center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24764</wp:posOffset>
                      </wp:positionV>
                      <wp:extent cx="864235" cy="0"/>
                      <wp:effectExtent l="0" t="0" r="12065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1.95pt" to="140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B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"/>
                  </w:pict>
                </mc:Fallback>
              </mc:AlternateContent>
            </w:r>
          </w:p>
          <w:p w:rsidR="004E167A" w:rsidRPr="00790445" w:rsidRDefault="004E167A" w:rsidP="00195F3E">
            <w:pPr>
              <w:ind w:left="6"/>
              <w:jc w:val="center"/>
              <w:rPr>
                <w:sz w:val="24"/>
              </w:rPr>
            </w:pPr>
            <w:r w:rsidRPr="00790445">
              <w:t>Số:</w:t>
            </w:r>
            <w:r w:rsidR="00FB07EE">
              <w:t xml:space="preserve">       </w:t>
            </w:r>
            <w:r w:rsidR="00900C00" w:rsidRPr="00790445">
              <w:t>/</w:t>
            </w:r>
            <w:r w:rsidRPr="00790445">
              <w:t>QĐ-STTTT</w:t>
            </w:r>
          </w:p>
          <w:p w:rsidR="004E167A" w:rsidRPr="00790445" w:rsidRDefault="004E167A" w:rsidP="00195F3E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4E167A" w:rsidRPr="00790445" w:rsidRDefault="004E167A" w:rsidP="00226328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90445">
              <w:rPr>
                <w:b/>
                <w:sz w:val="26"/>
                <w:szCs w:val="26"/>
              </w:rPr>
              <w:t>CỘNG HÒA XÃ HỘI CHỦ NGHĨA VIỆT NAM</w:t>
            </w:r>
          </w:p>
          <w:p w:rsidR="004E167A" w:rsidRPr="00790445" w:rsidRDefault="004E167A" w:rsidP="00226328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90445">
              <w:rPr>
                <w:b/>
                <w:sz w:val="26"/>
                <w:szCs w:val="26"/>
              </w:rPr>
              <w:t>Độclập - Tự do - Hạnh phúc</w:t>
            </w:r>
          </w:p>
          <w:p w:rsidR="004E167A" w:rsidRPr="00790445" w:rsidRDefault="0031770D" w:rsidP="004E167A">
            <w:pPr>
              <w:pStyle w:val="BodyText"/>
              <w:jc w:val="center"/>
              <w:rPr>
                <w:i/>
                <w:spacing w:val="-16"/>
                <w:szCs w:val="28"/>
              </w:rPr>
            </w:pPr>
            <w:r>
              <w:rPr>
                <w:noProof/>
                <w:spacing w:val="-16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24129</wp:posOffset>
                      </wp:positionV>
                      <wp:extent cx="1725930" cy="0"/>
                      <wp:effectExtent l="0" t="0" r="26670" b="1905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5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.9pt" to="19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K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k9CawbgSImq1saE4elSv5lnT7w4pXXdE7Xik+HYykJeFjORdStg4Axdshy+aQQzZex37&#10;dGxtHyChA+gY5Tjd5OBHjygcZo/5ZP4A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"/>
                  </w:pict>
                </mc:Fallback>
              </mc:AlternateContent>
            </w:r>
          </w:p>
          <w:p w:rsidR="004E167A" w:rsidRPr="00790445" w:rsidRDefault="00900C00" w:rsidP="00226328">
            <w:pPr>
              <w:jc w:val="right"/>
              <w:rPr>
                <w:i/>
              </w:rPr>
            </w:pPr>
            <w:r w:rsidRPr="00790445">
              <w:rPr>
                <w:i/>
              </w:rPr>
              <w:t>Quảng Nam</w:t>
            </w:r>
            <w:r w:rsidR="004E167A" w:rsidRPr="00790445">
              <w:rPr>
                <w:i/>
              </w:rPr>
              <w:t>, ngày</w:t>
            </w:r>
            <w:r w:rsidR="00FB07EE">
              <w:rPr>
                <w:i/>
              </w:rPr>
              <w:t xml:space="preserve">    </w:t>
            </w:r>
            <w:r w:rsidRPr="00790445">
              <w:rPr>
                <w:i/>
              </w:rPr>
              <w:t xml:space="preserve"> </w:t>
            </w:r>
            <w:r w:rsidR="004E167A" w:rsidRPr="00790445">
              <w:rPr>
                <w:i/>
              </w:rPr>
              <w:t>tháng</w:t>
            </w:r>
            <w:r w:rsidR="00FB07EE">
              <w:rPr>
                <w:i/>
              </w:rPr>
              <w:t xml:space="preserve">     </w:t>
            </w:r>
            <w:r w:rsidR="004E167A" w:rsidRPr="00790445">
              <w:rPr>
                <w:i/>
              </w:rPr>
              <w:t xml:space="preserve">năm </w:t>
            </w:r>
            <w:r w:rsidR="004F71A5" w:rsidRPr="00790445">
              <w:rPr>
                <w:i/>
              </w:rPr>
              <w:t>2019</w:t>
            </w:r>
          </w:p>
        </w:tc>
      </w:tr>
    </w:tbl>
    <w:p w:rsidR="004E167A" w:rsidRPr="00790445" w:rsidRDefault="004E167A" w:rsidP="00A508D3">
      <w:pPr>
        <w:ind w:right="-1"/>
        <w:jc w:val="center"/>
        <w:outlineLvl w:val="0"/>
        <w:rPr>
          <w:b/>
          <w:bCs/>
        </w:rPr>
      </w:pPr>
    </w:p>
    <w:p w:rsidR="00C143F3" w:rsidRPr="00790445" w:rsidRDefault="00E91D21" w:rsidP="00A508D3">
      <w:pPr>
        <w:ind w:right="-1"/>
        <w:jc w:val="center"/>
        <w:outlineLvl w:val="0"/>
        <w:rPr>
          <w:b/>
          <w:bCs/>
        </w:rPr>
      </w:pPr>
      <w:r w:rsidRPr="00790445">
        <w:rPr>
          <w:b/>
          <w:bCs/>
        </w:rPr>
        <w:t>QUYẾT ĐỊNH</w:t>
      </w:r>
    </w:p>
    <w:p w:rsidR="004E167A" w:rsidRPr="008E72D3" w:rsidRDefault="004E167A" w:rsidP="008E72D3">
      <w:pPr>
        <w:keepNext/>
        <w:spacing w:before="100" w:after="100" w:line="320" w:lineRule="exact"/>
        <w:ind w:right="-1" w:firstLine="720"/>
        <w:jc w:val="center"/>
        <w:outlineLvl w:val="3"/>
        <w:rPr>
          <w:b/>
        </w:rPr>
      </w:pPr>
      <w:bookmarkStart w:id="0" w:name="_GoBack"/>
      <w:r w:rsidRPr="008E72D3">
        <w:rPr>
          <w:b/>
        </w:rPr>
        <w:t>Phê duyệt kết quả chỉ định thầu gói thầu “</w:t>
      </w:r>
      <w:r w:rsidR="00195F3E" w:rsidRPr="008E72D3">
        <w:rPr>
          <w:b/>
        </w:rPr>
        <w:t xml:space="preserve">Tư vấn khảo sát, lập Báo cáo </w:t>
      </w:r>
      <w:r w:rsidR="004F71A5" w:rsidRPr="008E72D3">
        <w:rPr>
          <w:b/>
        </w:rPr>
        <w:t>nghiên cứu khả thi</w:t>
      </w:r>
      <w:r w:rsidR="000D6F23">
        <w:rPr>
          <w:b/>
        </w:rPr>
        <w:t xml:space="preserve"> và thiết kế bản vẽ thi công, dự toán</w:t>
      </w:r>
      <w:r w:rsidRPr="008E72D3">
        <w:rPr>
          <w:b/>
        </w:rPr>
        <w:t xml:space="preserve">” </w:t>
      </w:r>
      <w:r w:rsidR="004F71A5" w:rsidRPr="008E72D3">
        <w:rPr>
          <w:b/>
        </w:rPr>
        <w:t xml:space="preserve">thuộc dự án </w:t>
      </w:r>
      <w:r w:rsidRPr="008E72D3">
        <w:rPr>
          <w:b/>
        </w:rPr>
        <w:t>"</w:t>
      </w:r>
      <w:r w:rsidR="00195F3E" w:rsidRPr="008E72D3">
        <w:rPr>
          <w:b/>
        </w:rPr>
        <w:t>Mở rộng hệ thống Hội nghị truyền hình tỉnh</w:t>
      </w:r>
      <w:r w:rsidRPr="008E72D3">
        <w:rPr>
          <w:b/>
        </w:rPr>
        <w:t>"</w:t>
      </w:r>
    </w:p>
    <w:bookmarkEnd w:id="0"/>
    <w:p w:rsidR="00E91D21" w:rsidRPr="00790445" w:rsidRDefault="0031770D" w:rsidP="00277872">
      <w:pPr>
        <w:keepNext/>
        <w:spacing w:before="100" w:after="100" w:line="320" w:lineRule="exact"/>
        <w:ind w:right="-1" w:firstLine="567"/>
        <w:jc w:val="center"/>
        <w:outlineLvl w:val="3"/>
        <w:rPr>
          <w:sz w:val="27"/>
          <w:szCs w:val="27"/>
          <w:lang w:val="en-GB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46354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75pt,3.65pt" to="27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30ll&#10;79oAAAAHAQAADwAAAAAAAAAAAAAAAABsBAAAZHJzL2Rvd25yZXYueG1sUEsFBgAAAAAEAAQA8wAA&#10;AHMFAAAAAA==&#10;" o:allowincell="f"/>
            </w:pict>
          </mc:Fallback>
        </mc:AlternateContent>
      </w:r>
    </w:p>
    <w:p w:rsidR="0051351C" w:rsidRPr="00790445" w:rsidRDefault="004E167A" w:rsidP="0051351C">
      <w:pPr>
        <w:jc w:val="center"/>
        <w:outlineLvl w:val="0"/>
        <w:rPr>
          <w:b/>
          <w:lang w:val="nl-NL"/>
        </w:rPr>
      </w:pPr>
      <w:r w:rsidRPr="00790445">
        <w:rPr>
          <w:b/>
          <w:lang w:val="nl-NL"/>
        </w:rPr>
        <w:t xml:space="preserve">GIÁM ĐỐC </w:t>
      </w:r>
      <w:r w:rsidR="004F71A5" w:rsidRPr="00790445">
        <w:rPr>
          <w:b/>
          <w:lang w:val="nl-NL"/>
        </w:rPr>
        <w:t>THÔNG TIN VÀ TRUYỀN THÔNG</w:t>
      </w:r>
    </w:p>
    <w:p w:rsidR="00536148" w:rsidRPr="00790445" w:rsidRDefault="00536148" w:rsidP="0051351C">
      <w:pPr>
        <w:jc w:val="center"/>
        <w:outlineLvl w:val="0"/>
        <w:rPr>
          <w:szCs w:val="26"/>
          <w:lang w:val="en-GB"/>
        </w:rPr>
      </w:pPr>
    </w:p>
    <w:p w:rsidR="004F71A5" w:rsidRPr="008E72D3" w:rsidRDefault="004F71A5" w:rsidP="00621F62">
      <w:pPr>
        <w:spacing w:before="120" w:after="120" w:line="340" w:lineRule="exact"/>
        <w:ind w:firstLine="567"/>
        <w:jc w:val="both"/>
        <w:rPr>
          <w:lang w:val="pt-BR"/>
        </w:rPr>
      </w:pPr>
      <w:r w:rsidRPr="008E72D3">
        <w:rPr>
          <w:lang w:val="pt-BR"/>
        </w:rPr>
        <w:t>Căn cứ Bộ Luật Dân sự số 33/2005/QH11 ngày 14/6/2005 của Quốc hội;</w:t>
      </w:r>
    </w:p>
    <w:p w:rsidR="004F71A5" w:rsidRPr="008E72D3" w:rsidRDefault="004F71A5" w:rsidP="00621F62">
      <w:pPr>
        <w:spacing w:before="120" w:after="120" w:line="340" w:lineRule="exact"/>
        <w:ind w:firstLine="567"/>
        <w:jc w:val="both"/>
        <w:rPr>
          <w:lang w:val="vi-VN"/>
        </w:rPr>
      </w:pPr>
      <w:r w:rsidRPr="008E72D3">
        <w:rPr>
          <w:lang w:val="pt-BR"/>
        </w:rPr>
        <w:t xml:space="preserve">Căn cứ Luật Đấu thầu số 43/20013/QH13 ngày 29/11/2013 của Quốc hội Nước CHXHCN Việt Nam Khoá 13; </w:t>
      </w:r>
    </w:p>
    <w:p w:rsidR="004F71A5" w:rsidRPr="008E72D3" w:rsidRDefault="004F71A5" w:rsidP="00621F62">
      <w:pPr>
        <w:spacing w:before="120" w:after="120" w:line="340" w:lineRule="exact"/>
        <w:ind w:firstLine="567"/>
        <w:jc w:val="both"/>
        <w:rPr>
          <w:lang w:val="vi-VN"/>
        </w:rPr>
      </w:pPr>
      <w:r w:rsidRPr="008E72D3">
        <w:rPr>
          <w:lang w:val="vi-VN"/>
        </w:rPr>
        <w:t>Căn cứ Nghị định số 63/2014/NĐ-CP ngày 26/06/2014 của Chính phủ Quy định chi tiết thi hành một số Điều của Luật Đấu thầu về lựa chọn nhà thầu;</w:t>
      </w:r>
    </w:p>
    <w:p w:rsidR="004F71A5" w:rsidRPr="008E72D3" w:rsidRDefault="00252A33" w:rsidP="00621F62">
      <w:pPr>
        <w:tabs>
          <w:tab w:val="left" w:pos="709"/>
        </w:tabs>
        <w:spacing w:before="120" w:after="120" w:line="340" w:lineRule="exact"/>
        <w:jc w:val="both"/>
        <w:rPr>
          <w:lang w:val="vi-VN"/>
        </w:rPr>
      </w:pPr>
      <w:r w:rsidRPr="008E72D3">
        <w:tab/>
      </w:r>
      <w:r w:rsidR="004F71A5" w:rsidRPr="008E72D3">
        <w:rPr>
          <w:lang w:val="vi-VN"/>
        </w:rPr>
        <w:t>Căn cứ Nghị định số 102/2009/NĐ-CP ngày 06/11/2009 của Chính phủ về quản lý dự án đầu tư ứng dụng công nghệ thông tin sử dụng nguồn vốn ngân sách nhà nước;</w:t>
      </w:r>
    </w:p>
    <w:p w:rsidR="00195F3E" w:rsidRPr="008E72D3" w:rsidRDefault="00252A33" w:rsidP="00621F62">
      <w:pPr>
        <w:tabs>
          <w:tab w:val="left" w:pos="709"/>
        </w:tabs>
        <w:spacing w:before="120" w:after="120" w:line="340" w:lineRule="exact"/>
        <w:jc w:val="both"/>
        <w:rPr>
          <w:lang w:val="vi-VN"/>
        </w:rPr>
      </w:pPr>
      <w:r w:rsidRPr="008E72D3">
        <w:tab/>
      </w:r>
      <w:r w:rsidR="00195F3E" w:rsidRPr="008E72D3">
        <w:rPr>
          <w:lang w:val="sv-SE"/>
        </w:rPr>
        <w:t xml:space="preserve">Căn cứ quyết định phê duyệt chủ trương đầu tư số 1184/QĐ-UBND ngày 22 tháng 04 năm 2019 của UBND tỉnh Quảng Nam V/v Phê duyệt chủ trương đầu tư dự án: </w:t>
      </w:r>
      <w:r w:rsidR="00195F3E" w:rsidRPr="008E72D3">
        <w:rPr>
          <w:noProof/>
          <w:lang w:val="vi-VN"/>
        </w:rPr>
        <w:t>“</w:t>
      </w:r>
      <w:r w:rsidR="00195F3E" w:rsidRPr="008E72D3">
        <w:rPr>
          <w:lang w:val="sv-SE"/>
        </w:rPr>
        <w:t>Mở rộng hệ thống Hội nghị truyền hình tỉnh”;</w:t>
      </w:r>
    </w:p>
    <w:p w:rsidR="00E06319" w:rsidRPr="008E72D3" w:rsidRDefault="000B33CF" w:rsidP="00621F62">
      <w:pPr>
        <w:spacing w:before="120" w:after="120" w:line="340" w:lineRule="exact"/>
        <w:ind w:firstLine="720"/>
        <w:jc w:val="both"/>
        <w:rPr>
          <w:color w:val="000000" w:themeColor="text1"/>
          <w:lang w:val="nl-NL"/>
        </w:rPr>
      </w:pPr>
      <w:r w:rsidRPr="008E72D3">
        <w:rPr>
          <w:color w:val="000000" w:themeColor="text1"/>
          <w:lang w:val="nl-NL"/>
        </w:rPr>
        <w:t xml:space="preserve">Xét đề nghị </w:t>
      </w:r>
      <w:r w:rsidR="004F71A5" w:rsidRPr="008E72D3">
        <w:rPr>
          <w:color w:val="000000" w:themeColor="text1"/>
          <w:lang w:val="nl-NL"/>
        </w:rPr>
        <w:t>của Ban Quản lý dự án.</w:t>
      </w:r>
    </w:p>
    <w:p w:rsidR="00E91D21" w:rsidRPr="008E72D3" w:rsidRDefault="00E91D21" w:rsidP="00621F62">
      <w:pPr>
        <w:tabs>
          <w:tab w:val="left" w:pos="567"/>
        </w:tabs>
        <w:spacing w:before="120" w:after="120" w:line="340" w:lineRule="exact"/>
        <w:jc w:val="center"/>
        <w:outlineLvl w:val="0"/>
        <w:rPr>
          <w:color w:val="000000" w:themeColor="text1"/>
          <w:lang w:val="nl-NL"/>
        </w:rPr>
      </w:pPr>
      <w:r w:rsidRPr="008E72D3">
        <w:rPr>
          <w:b/>
          <w:bCs/>
          <w:color w:val="000000" w:themeColor="text1"/>
          <w:lang w:val="nl-NL"/>
        </w:rPr>
        <w:t>QUYẾT ĐỊNH:</w:t>
      </w:r>
    </w:p>
    <w:p w:rsidR="00464FB1" w:rsidRPr="008E72D3" w:rsidRDefault="00464FB1" w:rsidP="00621F62">
      <w:pPr>
        <w:pStyle w:val="BodyText"/>
        <w:spacing w:before="120" w:line="340" w:lineRule="exact"/>
        <w:ind w:firstLine="567"/>
        <w:jc w:val="both"/>
        <w:rPr>
          <w:color w:val="000000" w:themeColor="text1"/>
          <w:sz w:val="28"/>
          <w:szCs w:val="28"/>
          <w:lang w:val="nl-NL"/>
        </w:rPr>
      </w:pPr>
      <w:r w:rsidRPr="008E72D3">
        <w:rPr>
          <w:b/>
          <w:bCs/>
          <w:color w:val="000000" w:themeColor="text1"/>
          <w:sz w:val="28"/>
          <w:szCs w:val="28"/>
          <w:lang w:val="nl-NL"/>
        </w:rPr>
        <w:t>Điều 1.</w:t>
      </w:r>
      <w:r w:rsidRPr="008E72D3">
        <w:rPr>
          <w:color w:val="000000" w:themeColor="text1"/>
          <w:sz w:val="28"/>
          <w:szCs w:val="28"/>
          <w:lang w:val="nl-NL"/>
        </w:rPr>
        <w:t xml:space="preserve"> Phê duyệt </w:t>
      </w:r>
      <w:r w:rsidR="004E167A" w:rsidRPr="008E72D3">
        <w:rPr>
          <w:sz w:val="28"/>
          <w:szCs w:val="28"/>
          <w:lang w:val="nl-NL"/>
        </w:rPr>
        <w:t xml:space="preserve">kết quả chỉ định thầu gói thầu </w:t>
      </w:r>
      <w:r w:rsidR="004E167A" w:rsidRPr="000D6F23">
        <w:rPr>
          <w:color w:val="000000" w:themeColor="text1"/>
          <w:sz w:val="28"/>
          <w:szCs w:val="28"/>
          <w:lang w:val="nl-NL"/>
        </w:rPr>
        <w:t>“</w:t>
      </w:r>
      <w:r w:rsidR="000D6F23" w:rsidRPr="000D6F23">
        <w:rPr>
          <w:color w:val="000000" w:themeColor="text1"/>
          <w:sz w:val="28"/>
          <w:szCs w:val="28"/>
          <w:lang w:val="nl-NL"/>
        </w:rPr>
        <w:t>Tư vấn khảo sát, lập Báo cáo nghiên cứu khả thi và thiết kế bản vẽ thi công, dự toán</w:t>
      </w:r>
      <w:r w:rsidR="004E167A" w:rsidRPr="000D6F23">
        <w:rPr>
          <w:color w:val="000000" w:themeColor="text1"/>
          <w:sz w:val="28"/>
          <w:szCs w:val="28"/>
          <w:lang w:val="nl-NL"/>
        </w:rPr>
        <w:t>”</w:t>
      </w:r>
      <w:r w:rsidR="004E167A" w:rsidRPr="008E72D3">
        <w:rPr>
          <w:sz w:val="28"/>
          <w:szCs w:val="28"/>
          <w:lang w:val="nl-NL"/>
        </w:rPr>
        <w:t xml:space="preserve"> </w:t>
      </w:r>
      <w:r w:rsidR="004F71A5" w:rsidRPr="008E72D3">
        <w:rPr>
          <w:sz w:val="28"/>
          <w:szCs w:val="28"/>
          <w:lang w:val="nl-NL"/>
        </w:rPr>
        <w:t>thuộc dự án</w:t>
      </w:r>
      <w:r w:rsidR="001B2143" w:rsidRPr="008E72D3">
        <w:rPr>
          <w:sz w:val="28"/>
          <w:szCs w:val="28"/>
          <w:lang w:val="nl-NL"/>
        </w:rPr>
        <w:t xml:space="preserve"> </w:t>
      </w:r>
      <w:r w:rsidR="004E167A" w:rsidRPr="008E72D3">
        <w:rPr>
          <w:sz w:val="28"/>
          <w:szCs w:val="28"/>
          <w:lang w:val="nl-NL"/>
        </w:rPr>
        <w:t>"</w:t>
      </w:r>
      <w:r w:rsidR="001B2143" w:rsidRPr="008E72D3">
        <w:rPr>
          <w:sz w:val="28"/>
          <w:szCs w:val="28"/>
          <w:lang w:val="nl-NL"/>
        </w:rPr>
        <w:t>Mở rộng hệ thống Hội nghị truyền hình tỉnh</w:t>
      </w:r>
      <w:r w:rsidR="004E167A" w:rsidRPr="008E72D3">
        <w:rPr>
          <w:sz w:val="28"/>
          <w:szCs w:val="28"/>
          <w:lang w:val="nl-NL"/>
        </w:rPr>
        <w:t xml:space="preserve">" </w:t>
      </w:r>
      <w:r w:rsidR="003109FF" w:rsidRPr="008E72D3">
        <w:rPr>
          <w:color w:val="000000" w:themeColor="text1"/>
          <w:sz w:val="28"/>
          <w:szCs w:val="28"/>
          <w:lang w:val="nl-NL"/>
        </w:rPr>
        <w:t>như sau:</w:t>
      </w:r>
    </w:p>
    <w:p w:rsidR="00BF2566" w:rsidRPr="008E72D3" w:rsidRDefault="00BF2566" w:rsidP="00621F62">
      <w:pPr>
        <w:pStyle w:val="BodyText"/>
        <w:spacing w:before="120" w:line="340" w:lineRule="exact"/>
        <w:ind w:firstLine="567"/>
        <w:jc w:val="both"/>
        <w:rPr>
          <w:color w:val="000000" w:themeColor="text1"/>
          <w:sz w:val="28"/>
          <w:szCs w:val="28"/>
          <w:lang w:val="nl-NL"/>
        </w:rPr>
      </w:pPr>
      <w:r w:rsidRPr="008E72D3">
        <w:rPr>
          <w:color w:val="000000" w:themeColor="text1"/>
          <w:sz w:val="28"/>
          <w:szCs w:val="28"/>
          <w:lang w:val="nl-NL"/>
        </w:rPr>
        <w:t>- Nhà thầu đư</w:t>
      </w:r>
      <w:r w:rsidR="00743C34" w:rsidRPr="008E72D3">
        <w:rPr>
          <w:color w:val="000000" w:themeColor="text1"/>
          <w:sz w:val="28"/>
          <w:szCs w:val="28"/>
          <w:lang w:val="nl-NL"/>
        </w:rPr>
        <w:t xml:space="preserve">ợc đề nghị trúng thầu: </w:t>
      </w:r>
      <w:r w:rsidR="00994FCF" w:rsidRPr="008E72D3">
        <w:rPr>
          <w:color w:val="000000" w:themeColor="text1"/>
          <w:sz w:val="28"/>
          <w:szCs w:val="28"/>
          <w:lang w:val="nl-NL"/>
        </w:rPr>
        <w:t>Công ty Cổphần Tư vấn đầu tư và Phát triển Bưu điện Hà Nội.</w:t>
      </w:r>
    </w:p>
    <w:p w:rsidR="00994FCF" w:rsidRPr="008E72D3" w:rsidRDefault="00BF2566" w:rsidP="00621F62">
      <w:pPr>
        <w:pStyle w:val="BodyText"/>
        <w:spacing w:before="120" w:line="340" w:lineRule="exact"/>
        <w:ind w:firstLine="567"/>
        <w:jc w:val="both"/>
        <w:rPr>
          <w:color w:val="000000" w:themeColor="text1"/>
          <w:sz w:val="28"/>
          <w:szCs w:val="28"/>
          <w:lang w:val="nl-NL"/>
        </w:rPr>
      </w:pPr>
      <w:r w:rsidRPr="008E72D3">
        <w:rPr>
          <w:color w:val="000000" w:themeColor="text1"/>
          <w:sz w:val="28"/>
          <w:szCs w:val="28"/>
          <w:lang w:val="nl-NL"/>
        </w:rPr>
        <w:t>Trụ sở chính:</w:t>
      </w:r>
      <w:r w:rsidR="00994FCF" w:rsidRPr="008E72D3">
        <w:rPr>
          <w:color w:val="000000" w:themeColor="text1"/>
          <w:sz w:val="28"/>
          <w:szCs w:val="28"/>
          <w:lang w:val="nl-NL"/>
        </w:rPr>
        <w:t xml:space="preserve"> Số 809 đường Giải Phóng, Phường Giáp Bát, Quận Hoàng Mai, Thành phố Hà Nội</w:t>
      </w:r>
    </w:p>
    <w:p w:rsidR="00A75AEC" w:rsidRPr="004B3C1F" w:rsidRDefault="00BF2566" w:rsidP="004B3C1F">
      <w:pPr>
        <w:jc w:val="both"/>
        <w:rPr>
          <w:sz w:val="24"/>
          <w:szCs w:val="24"/>
        </w:rPr>
      </w:pPr>
      <w:r w:rsidRPr="008E72D3">
        <w:rPr>
          <w:color w:val="000000" w:themeColor="text1"/>
          <w:lang w:val="vi-VN"/>
        </w:rPr>
        <w:tab/>
        <w:t xml:space="preserve">- Giá đề nghị trúng thầu: </w:t>
      </w:r>
      <w:r w:rsidR="004B3C1F" w:rsidRPr="004B3C1F">
        <w:rPr>
          <w:color w:val="000000" w:themeColor="text1"/>
          <w:lang w:val="vi-VN"/>
        </w:rPr>
        <w:t>228.998.</w:t>
      </w:r>
      <w:r w:rsidR="004B3C1F">
        <w:rPr>
          <w:color w:val="000000" w:themeColor="text1"/>
        </w:rPr>
        <w:t>000</w:t>
      </w:r>
      <w:r w:rsidR="00994FCF" w:rsidRPr="004B3C1F">
        <w:rPr>
          <w:color w:val="000000" w:themeColor="text1"/>
          <w:lang w:val="vi-VN"/>
        </w:rPr>
        <w:t xml:space="preserve"> </w:t>
      </w:r>
      <w:r w:rsidR="004F71A5" w:rsidRPr="004B3C1F">
        <w:rPr>
          <w:color w:val="000000" w:themeColor="text1"/>
          <w:lang w:val="vi-VN"/>
        </w:rPr>
        <w:t>đồng</w:t>
      </w:r>
      <w:r w:rsidR="004F71A5" w:rsidRPr="008E72D3">
        <w:rPr>
          <w:lang w:val="it-IT"/>
        </w:rPr>
        <w:t xml:space="preserve">. (Viết bằng chữ: </w:t>
      </w:r>
      <w:r w:rsidR="004B3C1F">
        <w:rPr>
          <w:lang w:val="it-IT"/>
        </w:rPr>
        <w:t xml:space="preserve">Hai trăm hai mươi tám triệu, chín trăm chín mươi tám nghìn </w:t>
      </w:r>
      <w:r w:rsidR="004F71A5" w:rsidRPr="008E72D3">
        <w:rPr>
          <w:lang w:val="it-IT"/>
        </w:rPr>
        <w:t>đồng.).</w:t>
      </w:r>
    </w:p>
    <w:p w:rsidR="00BF2566" w:rsidRPr="008E72D3" w:rsidRDefault="00BF2566" w:rsidP="00621F62">
      <w:pPr>
        <w:tabs>
          <w:tab w:val="left" w:pos="567"/>
        </w:tabs>
        <w:spacing w:before="120" w:after="120" w:line="340" w:lineRule="exact"/>
        <w:jc w:val="both"/>
        <w:rPr>
          <w:color w:val="000000" w:themeColor="text1"/>
          <w:lang w:val="vi-VN"/>
        </w:rPr>
      </w:pPr>
      <w:r w:rsidRPr="008E72D3">
        <w:rPr>
          <w:color w:val="000000" w:themeColor="text1"/>
          <w:lang w:val="vi-VN"/>
        </w:rPr>
        <w:tab/>
        <w:t xml:space="preserve">- Hình thức hợp đồng: </w:t>
      </w:r>
      <w:r w:rsidR="0051351C" w:rsidRPr="008E72D3">
        <w:rPr>
          <w:color w:val="000000" w:themeColor="text1"/>
          <w:lang w:val="vi-VN"/>
        </w:rPr>
        <w:t>Trọn gói</w:t>
      </w:r>
    </w:p>
    <w:p w:rsidR="00BF2566" w:rsidRPr="008E72D3" w:rsidRDefault="00BF2566" w:rsidP="00621F62">
      <w:pPr>
        <w:tabs>
          <w:tab w:val="left" w:pos="567"/>
        </w:tabs>
        <w:spacing w:before="120" w:after="120" w:line="340" w:lineRule="exact"/>
        <w:jc w:val="both"/>
        <w:rPr>
          <w:color w:val="000000" w:themeColor="text1"/>
          <w:lang w:val="vi-VN"/>
        </w:rPr>
      </w:pPr>
      <w:r w:rsidRPr="008E72D3">
        <w:rPr>
          <w:color w:val="000000" w:themeColor="text1"/>
          <w:lang w:val="vi-VN"/>
        </w:rPr>
        <w:tab/>
        <w:t xml:space="preserve">- Thời gian thực hiện hợp đồng: </w:t>
      </w:r>
      <w:r w:rsidR="000D6F23">
        <w:rPr>
          <w:color w:val="000000" w:themeColor="text1"/>
        </w:rPr>
        <w:t>6</w:t>
      </w:r>
      <w:r w:rsidR="004F71A5" w:rsidRPr="008E72D3">
        <w:rPr>
          <w:color w:val="000000" w:themeColor="text1"/>
          <w:lang w:val="vi-VN"/>
        </w:rPr>
        <w:t>0</w:t>
      </w:r>
      <w:r w:rsidR="004311CD" w:rsidRPr="008E72D3">
        <w:rPr>
          <w:color w:val="000000" w:themeColor="text1"/>
          <w:lang w:val="vi-VN"/>
        </w:rPr>
        <w:t xml:space="preserve"> ngày, kể từ ngày ký hợp đồng.</w:t>
      </w:r>
    </w:p>
    <w:p w:rsidR="001D5B43" w:rsidRPr="008E72D3" w:rsidRDefault="00464FB1" w:rsidP="00621F62">
      <w:pPr>
        <w:tabs>
          <w:tab w:val="left" w:pos="540"/>
        </w:tabs>
        <w:spacing w:before="120" w:after="120" w:line="340" w:lineRule="exact"/>
        <w:ind w:firstLine="567"/>
        <w:jc w:val="both"/>
        <w:rPr>
          <w:b/>
          <w:bCs/>
          <w:color w:val="000000" w:themeColor="text1"/>
          <w:lang w:val="vi-VN"/>
        </w:rPr>
      </w:pPr>
      <w:r w:rsidRPr="008E72D3">
        <w:rPr>
          <w:b/>
          <w:bCs/>
          <w:color w:val="000000" w:themeColor="text1"/>
          <w:lang w:val="vi-VN"/>
        </w:rPr>
        <w:lastRenderedPageBreak/>
        <w:t xml:space="preserve">Điều 2. </w:t>
      </w:r>
      <w:r w:rsidR="00900C00" w:rsidRPr="008E72D3">
        <w:rPr>
          <w:color w:val="000000" w:themeColor="text1"/>
          <w:lang w:val="it-IT"/>
        </w:rPr>
        <w:t>Ban quản lý dự án</w:t>
      </w:r>
      <w:r w:rsidRPr="008E72D3">
        <w:rPr>
          <w:bCs/>
          <w:color w:val="000000" w:themeColor="text1"/>
          <w:lang w:val="vi-VN"/>
        </w:rPr>
        <w:t xml:space="preserve">có trách nhiệm </w:t>
      </w:r>
      <w:r w:rsidR="00A81F6A" w:rsidRPr="008E72D3">
        <w:rPr>
          <w:bCs/>
          <w:color w:val="000000" w:themeColor="text1"/>
          <w:lang w:val="vi-VN"/>
        </w:rPr>
        <w:t>triển khai</w:t>
      </w:r>
      <w:r w:rsidR="00422769" w:rsidRPr="008E72D3">
        <w:rPr>
          <w:bCs/>
          <w:color w:val="000000" w:themeColor="text1"/>
          <w:lang w:val="vi-VN"/>
        </w:rPr>
        <w:t xml:space="preserve"> các bước tiếp theo theo </w:t>
      </w:r>
      <w:r w:rsidR="003109FF" w:rsidRPr="008E72D3">
        <w:rPr>
          <w:bCs/>
          <w:color w:val="000000" w:themeColor="text1"/>
          <w:lang w:val="vi-VN"/>
        </w:rPr>
        <w:t xml:space="preserve">đúng </w:t>
      </w:r>
      <w:r w:rsidRPr="008E72D3">
        <w:rPr>
          <w:bCs/>
          <w:color w:val="000000" w:themeColor="text1"/>
          <w:lang w:val="vi-VN"/>
        </w:rPr>
        <w:t>các quy định hiện hành.</w:t>
      </w:r>
    </w:p>
    <w:p w:rsidR="008D0A43" w:rsidRPr="008E72D3" w:rsidRDefault="00464FB1" w:rsidP="00621F62">
      <w:pPr>
        <w:tabs>
          <w:tab w:val="left" w:pos="540"/>
        </w:tabs>
        <w:spacing w:before="120" w:after="120" w:line="340" w:lineRule="exact"/>
        <w:ind w:firstLine="567"/>
        <w:jc w:val="both"/>
        <w:rPr>
          <w:bCs/>
          <w:color w:val="000000" w:themeColor="text1"/>
          <w:lang w:val="vi-VN"/>
        </w:rPr>
      </w:pPr>
      <w:r w:rsidRPr="008E72D3">
        <w:rPr>
          <w:rFonts w:hint="eastAsia"/>
          <w:b/>
          <w:bCs/>
          <w:color w:val="000000" w:themeColor="text1"/>
          <w:lang w:val="vi-VN"/>
        </w:rPr>
        <w:t>Đ</w:t>
      </w:r>
      <w:r w:rsidRPr="008E72D3">
        <w:rPr>
          <w:b/>
          <w:bCs/>
          <w:color w:val="000000" w:themeColor="text1"/>
          <w:lang w:val="vi-VN"/>
        </w:rPr>
        <w:t xml:space="preserve">iều 3. </w:t>
      </w:r>
      <w:r w:rsidRPr="008E72D3">
        <w:rPr>
          <w:bCs/>
          <w:color w:val="000000" w:themeColor="text1"/>
          <w:lang w:val="vi-VN"/>
        </w:rPr>
        <w:t xml:space="preserve">Quyết định này có hiệu lực kể từ ngày ký. </w:t>
      </w:r>
    </w:p>
    <w:p w:rsidR="00464FB1" w:rsidRPr="008E72D3" w:rsidRDefault="008D0A43" w:rsidP="00621F62">
      <w:pPr>
        <w:tabs>
          <w:tab w:val="left" w:pos="540"/>
        </w:tabs>
        <w:spacing w:before="120" w:after="120" w:line="340" w:lineRule="exact"/>
        <w:ind w:firstLine="567"/>
        <w:jc w:val="both"/>
        <w:rPr>
          <w:color w:val="000000" w:themeColor="text1"/>
          <w:lang w:val="vi-VN"/>
        </w:rPr>
      </w:pPr>
      <w:r w:rsidRPr="008E72D3">
        <w:rPr>
          <w:b/>
          <w:bCs/>
          <w:color w:val="000000" w:themeColor="text1"/>
          <w:lang w:val="vi-VN"/>
        </w:rPr>
        <w:t>Điều4.</w:t>
      </w:r>
      <w:r w:rsidR="00DC1E47" w:rsidRPr="008E72D3">
        <w:rPr>
          <w:b/>
          <w:bCs/>
          <w:color w:val="000000" w:themeColor="text1"/>
          <w:lang w:val="vi-VN"/>
        </w:rPr>
        <w:t xml:space="preserve"> </w:t>
      </w:r>
      <w:r w:rsidR="00A45381" w:rsidRPr="008E72D3">
        <w:rPr>
          <w:bCs/>
          <w:lang w:val="vi-VN"/>
        </w:rPr>
        <w:t>Ban Quản lý dự án</w:t>
      </w:r>
      <w:r w:rsidR="004311CD" w:rsidRPr="008E72D3">
        <w:rPr>
          <w:bCs/>
          <w:lang w:val="vi-VN"/>
        </w:rPr>
        <w:t>và</w:t>
      </w:r>
      <w:r w:rsidR="00A75AEC" w:rsidRPr="008E72D3">
        <w:rPr>
          <w:bCs/>
          <w:lang w:val="vi-VN"/>
        </w:rPr>
        <w:t>các đơn vị liên quan</w:t>
      </w:r>
      <w:r w:rsidR="0051351C" w:rsidRPr="008E72D3">
        <w:rPr>
          <w:lang w:val="it-IT"/>
        </w:rPr>
        <w:t xml:space="preserve"> chịu trách nhiệm thi hành Quyết </w:t>
      </w:r>
      <w:r w:rsidR="0051351C" w:rsidRPr="008E72D3">
        <w:rPr>
          <w:rFonts w:hint="eastAsia"/>
          <w:lang w:val="it-IT"/>
        </w:rPr>
        <w:t>đ</w:t>
      </w:r>
      <w:r w:rsidR="0051351C" w:rsidRPr="008E72D3">
        <w:rPr>
          <w:lang w:val="it-IT"/>
        </w:rPr>
        <w:t>ịnh này</w:t>
      </w:r>
      <w:r w:rsidR="00464FB1" w:rsidRPr="008E72D3">
        <w:rPr>
          <w:color w:val="000000" w:themeColor="text1"/>
          <w:lang w:val="vi-VN"/>
        </w:rPr>
        <w:t>./.</w:t>
      </w:r>
    </w:p>
    <w:p w:rsidR="00E91D21" w:rsidRPr="00FB07EE" w:rsidRDefault="00E91D21" w:rsidP="00E91D21">
      <w:pPr>
        <w:tabs>
          <w:tab w:val="left" w:pos="567"/>
        </w:tabs>
        <w:jc w:val="both"/>
        <w:rPr>
          <w:color w:val="000000" w:themeColor="text1"/>
          <w:sz w:val="24"/>
          <w:szCs w:val="24"/>
          <w:lang w:val="vi-VN"/>
        </w:rPr>
      </w:pPr>
      <w:r w:rsidRPr="00FB07EE">
        <w:rPr>
          <w:color w:val="000000" w:themeColor="text1"/>
          <w:lang w:val="vi-VN"/>
        </w:rPr>
        <w:tab/>
      </w:r>
      <w:r w:rsidR="00464FB1" w:rsidRPr="00FB07EE">
        <w:rPr>
          <w:color w:val="000000" w:themeColor="text1"/>
          <w:lang w:val="vi-VN"/>
        </w:rPr>
        <w:tab/>
      </w:r>
    </w:p>
    <w:tbl>
      <w:tblPr>
        <w:tblW w:w="91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025"/>
        <w:gridCol w:w="5103"/>
      </w:tblGrid>
      <w:tr w:rsidR="00E91D21" w:rsidRPr="00FB07EE" w:rsidTr="00016337">
        <w:tc>
          <w:tcPr>
            <w:tcW w:w="4025" w:type="dxa"/>
          </w:tcPr>
          <w:p w:rsidR="00E91D21" w:rsidRPr="00FB07EE" w:rsidRDefault="00E91D21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FB07EE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Nơi nhận:</w:t>
            </w:r>
          </w:p>
          <w:p w:rsidR="0051351C" w:rsidRPr="00790445" w:rsidRDefault="0051351C" w:rsidP="0051351C">
            <w:pPr>
              <w:rPr>
                <w:sz w:val="22"/>
                <w:szCs w:val="22"/>
                <w:lang w:val="it-IT"/>
              </w:rPr>
            </w:pPr>
            <w:r w:rsidRPr="00790445">
              <w:rPr>
                <w:sz w:val="22"/>
                <w:szCs w:val="22"/>
                <w:lang w:val="it-IT"/>
              </w:rPr>
              <w:t>- Như Điều 4;</w:t>
            </w:r>
          </w:p>
          <w:p w:rsidR="0051351C" w:rsidRPr="00FB07EE" w:rsidRDefault="0051351C" w:rsidP="0051351C">
            <w:pPr>
              <w:rPr>
                <w:sz w:val="22"/>
                <w:szCs w:val="22"/>
                <w:lang w:val="vi-VN"/>
              </w:rPr>
            </w:pPr>
            <w:r w:rsidRPr="00FB07EE">
              <w:rPr>
                <w:sz w:val="22"/>
                <w:szCs w:val="22"/>
                <w:lang w:val="vi-VN"/>
              </w:rPr>
              <w:t xml:space="preserve">- Lưu: </w:t>
            </w:r>
            <w:r w:rsidR="007D7D10" w:rsidRPr="00FB07EE">
              <w:rPr>
                <w:sz w:val="22"/>
                <w:szCs w:val="22"/>
                <w:lang w:val="vi-VN"/>
              </w:rPr>
              <w:t>V</w:t>
            </w:r>
            <w:r w:rsidR="004E167A" w:rsidRPr="00FB07EE">
              <w:rPr>
                <w:sz w:val="22"/>
                <w:szCs w:val="22"/>
                <w:lang w:val="vi-VN"/>
              </w:rPr>
              <w:t>T</w:t>
            </w:r>
          </w:p>
          <w:p w:rsidR="00E91D21" w:rsidRPr="00FB07EE" w:rsidRDefault="00E91D21" w:rsidP="007D7D10">
            <w:p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</w:tcPr>
          <w:p w:rsidR="00016337" w:rsidRPr="00FB07EE" w:rsidRDefault="004E167A">
            <w:pPr>
              <w:ind w:right="-1"/>
              <w:jc w:val="center"/>
              <w:rPr>
                <w:b/>
                <w:bCs/>
                <w:color w:val="000000" w:themeColor="text1"/>
                <w:spacing w:val="-6"/>
                <w:sz w:val="26"/>
                <w:szCs w:val="26"/>
                <w:lang w:val="vi-VN"/>
              </w:rPr>
            </w:pPr>
            <w:r w:rsidRPr="00FB07EE">
              <w:rPr>
                <w:b/>
                <w:bCs/>
                <w:color w:val="000000" w:themeColor="text1"/>
                <w:spacing w:val="-6"/>
                <w:sz w:val="26"/>
                <w:szCs w:val="26"/>
                <w:lang w:val="vi-VN"/>
              </w:rPr>
              <w:t>GIÁM ĐỐC</w:t>
            </w:r>
          </w:p>
          <w:p w:rsidR="00016337" w:rsidRPr="00FB07EE" w:rsidRDefault="00016337">
            <w:pPr>
              <w:ind w:right="-1"/>
              <w:jc w:val="center"/>
              <w:rPr>
                <w:b/>
                <w:bCs/>
                <w:color w:val="000000" w:themeColor="text1"/>
                <w:spacing w:val="-6"/>
                <w:sz w:val="26"/>
                <w:szCs w:val="26"/>
                <w:lang w:val="vi-VN"/>
              </w:rPr>
            </w:pPr>
          </w:p>
          <w:p w:rsidR="00016337" w:rsidRPr="00FB07EE" w:rsidRDefault="00016337">
            <w:pPr>
              <w:ind w:right="-1"/>
              <w:jc w:val="center"/>
              <w:rPr>
                <w:b/>
                <w:bCs/>
                <w:color w:val="000000" w:themeColor="text1"/>
                <w:spacing w:val="-6"/>
                <w:sz w:val="26"/>
                <w:szCs w:val="26"/>
                <w:lang w:val="vi-VN"/>
              </w:rPr>
            </w:pPr>
          </w:p>
          <w:p w:rsidR="00016337" w:rsidRPr="00FB07EE" w:rsidRDefault="00016337">
            <w:pPr>
              <w:ind w:right="-1"/>
              <w:jc w:val="center"/>
              <w:rPr>
                <w:b/>
                <w:bCs/>
                <w:color w:val="000000" w:themeColor="text1"/>
                <w:spacing w:val="-6"/>
                <w:sz w:val="26"/>
                <w:szCs w:val="26"/>
                <w:lang w:val="vi-VN"/>
              </w:rPr>
            </w:pPr>
          </w:p>
          <w:p w:rsidR="00016337" w:rsidRPr="00FB07EE" w:rsidRDefault="00016337">
            <w:pPr>
              <w:ind w:right="-1"/>
              <w:jc w:val="center"/>
              <w:rPr>
                <w:b/>
                <w:bCs/>
                <w:color w:val="000000" w:themeColor="text1"/>
                <w:spacing w:val="-6"/>
                <w:sz w:val="26"/>
                <w:szCs w:val="26"/>
                <w:lang w:val="vi-VN"/>
              </w:rPr>
            </w:pPr>
          </w:p>
          <w:p w:rsidR="00016337" w:rsidRPr="00FB07EE" w:rsidRDefault="00016337">
            <w:pPr>
              <w:ind w:right="-1"/>
              <w:jc w:val="center"/>
              <w:rPr>
                <w:color w:val="000000" w:themeColor="text1"/>
                <w:sz w:val="18"/>
                <w:szCs w:val="16"/>
                <w:lang w:val="vi-VN"/>
              </w:rPr>
            </w:pPr>
          </w:p>
          <w:p w:rsidR="00016337" w:rsidRPr="00FB07EE" w:rsidRDefault="00016337">
            <w:pPr>
              <w:ind w:right="-1"/>
              <w:jc w:val="center"/>
              <w:rPr>
                <w:color w:val="000000" w:themeColor="text1"/>
                <w:sz w:val="18"/>
                <w:szCs w:val="16"/>
                <w:lang w:val="vi-VN"/>
              </w:rPr>
            </w:pPr>
          </w:p>
          <w:p w:rsidR="00E91D21" w:rsidRPr="00FB07EE" w:rsidRDefault="00900C00" w:rsidP="00036E4A">
            <w:pPr>
              <w:ind w:right="-1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B07EE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Phạm Hồng Quảng</w:t>
            </w:r>
          </w:p>
        </w:tc>
      </w:tr>
    </w:tbl>
    <w:p w:rsidR="00653B14" w:rsidRPr="00FB07EE" w:rsidRDefault="00653B14">
      <w:pPr>
        <w:spacing w:before="60" w:after="60" w:line="360" w:lineRule="exact"/>
        <w:jc w:val="both"/>
        <w:rPr>
          <w:color w:val="000000" w:themeColor="text1"/>
          <w:sz w:val="24"/>
          <w:szCs w:val="24"/>
          <w:lang w:val="vi-VN"/>
        </w:rPr>
      </w:pPr>
    </w:p>
    <w:p w:rsidR="00115B48" w:rsidRPr="00FB07EE" w:rsidRDefault="00115B48">
      <w:pPr>
        <w:spacing w:before="60" w:after="60" w:line="360" w:lineRule="exact"/>
        <w:jc w:val="both"/>
        <w:rPr>
          <w:color w:val="000000" w:themeColor="text1"/>
          <w:sz w:val="24"/>
          <w:szCs w:val="24"/>
          <w:lang w:val="vi-VN"/>
        </w:rPr>
      </w:pPr>
    </w:p>
    <w:p w:rsidR="00115B48" w:rsidRPr="00FB07EE" w:rsidRDefault="00115B48">
      <w:pPr>
        <w:spacing w:before="60" w:after="60" w:line="360" w:lineRule="exact"/>
        <w:jc w:val="both"/>
        <w:rPr>
          <w:color w:val="000000" w:themeColor="text1"/>
          <w:sz w:val="24"/>
          <w:szCs w:val="24"/>
          <w:lang w:val="vi-VN"/>
        </w:rPr>
      </w:pPr>
    </w:p>
    <w:p w:rsidR="00115B48" w:rsidRPr="00FB07EE" w:rsidRDefault="00115B48">
      <w:pPr>
        <w:spacing w:before="60" w:after="60" w:line="360" w:lineRule="exact"/>
        <w:jc w:val="both"/>
        <w:rPr>
          <w:color w:val="000000" w:themeColor="text1"/>
          <w:sz w:val="24"/>
          <w:szCs w:val="24"/>
          <w:lang w:val="vi-VN"/>
        </w:rPr>
      </w:pPr>
    </w:p>
    <w:p w:rsidR="00115B48" w:rsidRPr="00FB07EE" w:rsidRDefault="00115B48">
      <w:pPr>
        <w:spacing w:before="60" w:after="60" w:line="360" w:lineRule="exact"/>
        <w:jc w:val="both"/>
        <w:rPr>
          <w:color w:val="000000" w:themeColor="text1"/>
          <w:sz w:val="24"/>
          <w:szCs w:val="24"/>
          <w:lang w:val="vi-VN"/>
        </w:rPr>
      </w:pPr>
    </w:p>
    <w:p w:rsidR="00115B48" w:rsidRPr="00FB07EE" w:rsidRDefault="00115B48">
      <w:pPr>
        <w:spacing w:before="60" w:after="60" w:line="360" w:lineRule="exact"/>
        <w:jc w:val="both"/>
        <w:rPr>
          <w:color w:val="000000" w:themeColor="text1"/>
          <w:sz w:val="24"/>
          <w:szCs w:val="24"/>
          <w:lang w:val="vi-VN"/>
        </w:rPr>
      </w:pPr>
    </w:p>
    <w:p w:rsidR="00115B48" w:rsidRPr="00FB07EE" w:rsidRDefault="00115B48">
      <w:pPr>
        <w:spacing w:before="60" w:after="60" w:line="360" w:lineRule="exact"/>
        <w:jc w:val="both"/>
        <w:rPr>
          <w:sz w:val="24"/>
          <w:szCs w:val="24"/>
          <w:lang w:val="vi-VN"/>
        </w:rPr>
      </w:pPr>
    </w:p>
    <w:sectPr w:rsidR="00115B48" w:rsidRPr="00FB07EE" w:rsidSect="000D2DC5">
      <w:footerReference w:type="default" r:id="rId9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74" w:rsidRDefault="00B33174" w:rsidP="003623B3">
      <w:r>
        <w:separator/>
      </w:r>
    </w:p>
  </w:endnote>
  <w:endnote w:type="continuationSeparator" w:id="0">
    <w:p w:rsidR="00B33174" w:rsidRDefault="00B33174" w:rsidP="003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14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F3E" w:rsidRDefault="00B33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F3E" w:rsidRDefault="00195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74" w:rsidRDefault="00B33174" w:rsidP="003623B3">
      <w:r>
        <w:separator/>
      </w:r>
    </w:p>
  </w:footnote>
  <w:footnote w:type="continuationSeparator" w:id="0">
    <w:p w:rsidR="00B33174" w:rsidRDefault="00B33174" w:rsidP="003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1B8"/>
    <w:multiLevelType w:val="hybridMultilevel"/>
    <w:tmpl w:val="CB447AD2"/>
    <w:lvl w:ilvl="0" w:tplc="8B80325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B76B01"/>
    <w:multiLevelType w:val="hybridMultilevel"/>
    <w:tmpl w:val="9AEE0B94"/>
    <w:lvl w:ilvl="0" w:tplc="4840413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21"/>
    <w:rsid w:val="00006F9C"/>
    <w:rsid w:val="00007F36"/>
    <w:rsid w:val="00016337"/>
    <w:rsid w:val="00016871"/>
    <w:rsid w:val="000215DB"/>
    <w:rsid w:val="000314D5"/>
    <w:rsid w:val="00036E4A"/>
    <w:rsid w:val="00073735"/>
    <w:rsid w:val="00093482"/>
    <w:rsid w:val="000A3BF9"/>
    <w:rsid w:val="000A5006"/>
    <w:rsid w:val="000A7B34"/>
    <w:rsid w:val="000B06A5"/>
    <w:rsid w:val="000B33CF"/>
    <w:rsid w:val="000B67FA"/>
    <w:rsid w:val="000B7CC3"/>
    <w:rsid w:val="000D2DC5"/>
    <w:rsid w:val="000D6F23"/>
    <w:rsid w:val="0010209F"/>
    <w:rsid w:val="001062E1"/>
    <w:rsid w:val="00115B48"/>
    <w:rsid w:val="001327BB"/>
    <w:rsid w:val="00135A47"/>
    <w:rsid w:val="0014446B"/>
    <w:rsid w:val="0015031C"/>
    <w:rsid w:val="00161944"/>
    <w:rsid w:val="00173288"/>
    <w:rsid w:val="00173302"/>
    <w:rsid w:val="00181960"/>
    <w:rsid w:val="00195F3E"/>
    <w:rsid w:val="00196523"/>
    <w:rsid w:val="001968CA"/>
    <w:rsid w:val="001A54A9"/>
    <w:rsid w:val="001B2143"/>
    <w:rsid w:val="001C14FB"/>
    <w:rsid w:val="001D336C"/>
    <w:rsid w:val="001D5B43"/>
    <w:rsid w:val="001D6D06"/>
    <w:rsid w:val="001F7CCE"/>
    <w:rsid w:val="002035F1"/>
    <w:rsid w:val="002049F7"/>
    <w:rsid w:val="00226328"/>
    <w:rsid w:val="00226E9C"/>
    <w:rsid w:val="00244001"/>
    <w:rsid w:val="002506E7"/>
    <w:rsid w:val="00252A33"/>
    <w:rsid w:val="002615B4"/>
    <w:rsid w:val="00277872"/>
    <w:rsid w:val="00283E75"/>
    <w:rsid w:val="00287B8A"/>
    <w:rsid w:val="002A5C19"/>
    <w:rsid w:val="002B4967"/>
    <w:rsid w:val="002D4D0C"/>
    <w:rsid w:val="002E04BD"/>
    <w:rsid w:val="003076F7"/>
    <w:rsid w:val="003109FF"/>
    <w:rsid w:val="0031770D"/>
    <w:rsid w:val="00321DC9"/>
    <w:rsid w:val="00323F4F"/>
    <w:rsid w:val="00335C91"/>
    <w:rsid w:val="00340B16"/>
    <w:rsid w:val="00355012"/>
    <w:rsid w:val="00360BCF"/>
    <w:rsid w:val="003623B3"/>
    <w:rsid w:val="0039199E"/>
    <w:rsid w:val="003957FD"/>
    <w:rsid w:val="0039759C"/>
    <w:rsid w:val="003B1529"/>
    <w:rsid w:val="003B338E"/>
    <w:rsid w:val="003C08F4"/>
    <w:rsid w:val="003C1430"/>
    <w:rsid w:val="003C6620"/>
    <w:rsid w:val="003D186E"/>
    <w:rsid w:val="00402E57"/>
    <w:rsid w:val="0040440D"/>
    <w:rsid w:val="00410EB0"/>
    <w:rsid w:val="0041274B"/>
    <w:rsid w:val="00422769"/>
    <w:rsid w:val="00425198"/>
    <w:rsid w:val="00426AAD"/>
    <w:rsid w:val="004311CD"/>
    <w:rsid w:val="00444B7E"/>
    <w:rsid w:val="00464FB1"/>
    <w:rsid w:val="00471CAD"/>
    <w:rsid w:val="00474C17"/>
    <w:rsid w:val="004853AD"/>
    <w:rsid w:val="00494F58"/>
    <w:rsid w:val="004A3CB4"/>
    <w:rsid w:val="004B3C1F"/>
    <w:rsid w:val="004B5A03"/>
    <w:rsid w:val="004C42B5"/>
    <w:rsid w:val="004E167A"/>
    <w:rsid w:val="004F46F2"/>
    <w:rsid w:val="004F71A5"/>
    <w:rsid w:val="00510DA2"/>
    <w:rsid w:val="0051248F"/>
    <w:rsid w:val="0051351C"/>
    <w:rsid w:val="00530692"/>
    <w:rsid w:val="00536148"/>
    <w:rsid w:val="00536A07"/>
    <w:rsid w:val="00540973"/>
    <w:rsid w:val="0056380A"/>
    <w:rsid w:val="00567D8A"/>
    <w:rsid w:val="00574819"/>
    <w:rsid w:val="005765BA"/>
    <w:rsid w:val="00584C31"/>
    <w:rsid w:val="005A0B1B"/>
    <w:rsid w:val="005A112D"/>
    <w:rsid w:val="005E1AE0"/>
    <w:rsid w:val="005E2511"/>
    <w:rsid w:val="005E5B34"/>
    <w:rsid w:val="005F33C3"/>
    <w:rsid w:val="00601E83"/>
    <w:rsid w:val="00621F62"/>
    <w:rsid w:val="00633074"/>
    <w:rsid w:val="00641453"/>
    <w:rsid w:val="00653B14"/>
    <w:rsid w:val="006540BC"/>
    <w:rsid w:val="00661743"/>
    <w:rsid w:val="006851BD"/>
    <w:rsid w:val="006930B7"/>
    <w:rsid w:val="0069402B"/>
    <w:rsid w:val="006940F4"/>
    <w:rsid w:val="006A0F65"/>
    <w:rsid w:val="006E0C8B"/>
    <w:rsid w:val="006E3098"/>
    <w:rsid w:val="006F02A0"/>
    <w:rsid w:val="007246AE"/>
    <w:rsid w:val="0074176D"/>
    <w:rsid w:val="00743C34"/>
    <w:rsid w:val="007601C7"/>
    <w:rsid w:val="007670E6"/>
    <w:rsid w:val="00771813"/>
    <w:rsid w:val="00790445"/>
    <w:rsid w:val="007932B1"/>
    <w:rsid w:val="007A7591"/>
    <w:rsid w:val="007A77DD"/>
    <w:rsid w:val="007B45CB"/>
    <w:rsid w:val="007D7811"/>
    <w:rsid w:val="007D7D10"/>
    <w:rsid w:val="007E021B"/>
    <w:rsid w:val="007E194E"/>
    <w:rsid w:val="007E4523"/>
    <w:rsid w:val="007E50F4"/>
    <w:rsid w:val="007F31C8"/>
    <w:rsid w:val="00803049"/>
    <w:rsid w:val="00813967"/>
    <w:rsid w:val="008251A4"/>
    <w:rsid w:val="0082682F"/>
    <w:rsid w:val="008336D3"/>
    <w:rsid w:val="00851FED"/>
    <w:rsid w:val="00854846"/>
    <w:rsid w:val="008643D4"/>
    <w:rsid w:val="00875EED"/>
    <w:rsid w:val="00877F3F"/>
    <w:rsid w:val="008970F3"/>
    <w:rsid w:val="008B1FF8"/>
    <w:rsid w:val="008D0111"/>
    <w:rsid w:val="008D0A43"/>
    <w:rsid w:val="008D26CA"/>
    <w:rsid w:val="008D384A"/>
    <w:rsid w:val="008E2EFA"/>
    <w:rsid w:val="008E3AB8"/>
    <w:rsid w:val="008E72D3"/>
    <w:rsid w:val="008F4285"/>
    <w:rsid w:val="00900C00"/>
    <w:rsid w:val="00905FF1"/>
    <w:rsid w:val="00916139"/>
    <w:rsid w:val="009203CD"/>
    <w:rsid w:val="00922846"/>
    <w:rsid w:val="00954293"/>
    <w:rsid w:val="00974380"/>
    <w:rsid w:val="009765FF"/>
    <w:rsid w:val="00976E99"/>
    <w:rsid w:val="009778CC"/>
    <w:rsid w:val="00977DC3"/>
    <w:rsid w:val="00982A87"/>
    <w:rsid w:val="00993F56"/>
    <w:rsid w:val="00994FCF"/>
    <w:rsid w:val="009975B9"/>
    <w:rsid w:val="009A4F51"/>
    <w:rsid w:val="009B32BF"/>
    <w:rsid w:val="009B7681"/>
    <w:rsid w:val="009B79CA"/>
    <w:rsid w:val="009E0610"/>
    <w:rsid w:val="00A034CC"/>
    <w:rsid w:val="00A044F3"/>
    <w:rsid w:val="00A05287"/>
    <w:rsid w:val="00A11B26"/>
    <w:rsid w:val="00A22B04"/>
    <w:rsid w:val="00A332B7"/>
    <w:rsid w:val="00A3588F"/>
    <w:rsid w:val="00A43A54"/>
    <w:rsid w:val="00A45381"/>
    <w:rsid w:val="00A46304"/>
    <w:rsid w:val="00A508D3"/>
    <w:rsid w:val="00A51B38"/>
    <w:rsid w:val="00A53CD3"/>
    <w:rsid w:val="00A556B3"/>
    <w:rsid w:val="00A75AEC"/>
    <w:rsid w:val="00A8072E"/>
    <w:rsid w:val="00A81F6A"/>
    <w:rsid w:val="00A82BE9"/>
    <w:rsid w:val="00A8415C"/>
    <w:rsid w:val="00AB1082"/>
    <w:rsid w:val="00AB58F9"/>
    <w:rsid w:val="00AC69D0"/>
    <w:rsid w:val="00AD14F0"/>
    <w:rsid w:val="00AE0A19"/>
    <w:rsid w:val="00AE5058"/>
    <w:rsid w:val="00AE7153"/>
    <w:rsid w:val="00AF38BD"/>
    <w:rsid w:val="00B121EF"/>
    <w:rsid w:val="00B33174"/>
    <w:rsid w:val="00B34116"/>
    <w:rsid w:val="00B440DB"/>
    <w:rsid w:val="00B47FAC"/>
    <w:rsid w:val="00B57A4F"/>
    <w:rsid w:val="00B57AE9"/>
    <w:rsid w:val="00B64878"/>
    <w:rsid w:val="00B73DAD"/>
    <w:rsid w:val="00B862F6"/>
    <w:rsid w:val="00B92A4A"/>
    <w:rsid w:val="00BA6830"/>
    <w:rsid w:val="00BD6CFA"/>
    <w:rsid w:val="00BE198F"/>
    <w:rsid w:val="00BE6217"/>
    <w:rsid w:val="00BF2566"/>
    <w:rsid w:val="00BF4045"/>
    <w:rsid w:val="00BF7F66"/>
    <w:rsid w:val="00C0313B"/>
    <w:rsid w:val="00C047D3"/>
    <w:rsid w:val="00C120B1"/>
    <w:rsid w:val="00C143F3"/>
    <w:rsid w:val="00C17E50"/>
    <w:rsid w:val="00C37899"/>
    <w:rsid w:val="00C437AA"/>
    <w:rsid w:val="00C45E90"/>
    <w:rsid w:val="00C521A3"/>
    <w:rsid w:val="00C52D1B"/>
    <w:rsid w:val="00C644B3"/>
    <w:rsid w:val="00C737F4"/>
    <w:rsid w:val="00C84231"/>
    <w:rsid w:val="00CA384B"/>
    <w:rsid w:val="00CE1E2F"/>
    <w:rsid w:val="00CE6CDE"/>
    <w:rsid w:val="00CE731B"/>
    <w:rsid w:val="00CF3631"/>
    <w:rsid w:val="00CF4484"/>
    <w:rsid w:val="00CF4853"/>
    <w:rsid w:val="00CF7BF6"/>
    <w:rsid w:val="00D10C82"/>
    <w:rsid w:val="00D11101"/>
    <w:rsid w:val="00D11603"/>
    <w:rsid w:val="00D11F6E"/>
    <w:rsid w:val="00D14A3C"/>
    <w:rsid w:val="00D340A1"/>
    <w:rsid w:val="00D50511"/>
    <w:rsid w:val="00D529ED"/>
    <w:rsid w:val="00D53B11"/>
    <w:rsid w:val="00D6201B"/>
    <w:rsid w:val="00D645E2"/>
    <w:rsid w:val="00D66B8C"/>
    <w:rsid w:val="00D73558"/>
    <w:rsid w:val="00D8660F"/>
    <w:rsid w:val="00D91A50"/>
    <w:rsid w:val="00DA4A6B"/>
    <w:rsid w:val="00DB39C2"/>
    <w:rsid w:val="00DC1E47"/>
    <w:rsid w:val="00DE7158"/>
    <w:rsid w:val="00DF1C0C"/>
    <w:rsid w:val="00DF4F5A"/>
    <w:rsid w:val="00E031BC"/>
    <w:rsid w:val="00E06319"/>
    <w:rsid w:val="00E152E0"/>
    <w:rsid w:val="00E30D01"/>
    <w:rsid w:val="00E3228A"/>
    <w:rsid w:val="00E33F2C"/>
    <w:rsid w:val="00E516B1"/>
    <w:rsid w:val="00E64A48"/>
    <w:rsid w:val="00E71205"/>
    <w:rsid w:val="00E91D21"/>
    <w:rsid w:val="00E95B59"/>
    <w:rsid w:val="00EA1F45"/>
    <w:rsid w:val="00EA3498"/>
    <w:rsid w:val="00ED577B"/>
    <w:rsid w:val="00EE103B"/>
    <w:rsid w:val="00EE20EF"/>
    <w:rsid w:val="00EE5BCA"/>
    <w:rsid w:val="00EF3F43"/>
    <w:rsid w:val="00F00F43"/>
    <w:rsid w:val="00F01C85"/>
    <w:rsid w:val="00F10994"/>
    <w:rsid w:val="00F15307"/>
    <w:rsid w:val="00F256D1"/>
    <w:rsid w:val="00F4138E"/>
    <w:rsid w:val="00F41811"/>
    <w:rsid w:val="00F4538B"/>
    <w:rsid w:val="00F50C68"/>
    <w:rsid w:val="00F53CD4"/>
    <w:rsid w:val="00F55B9F"/>
    <w:rsid w:val="00F56C03"/>
    <w:rsid w:val="00F7263D"/>
    <w:rsid w:val="00FA382D"/>
    <w:rsid w:val="00FA7151"/>
    <w:rsid w:val="00FB07EE"/>
    <w:rsid w:val="00FB669F"/>
    <w:rsid w:val="00FD5920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2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qFormat/>
    <w:rsid w:val="00E91D21"/>
    <w:pPr>
      <w:keepNext/>
      <w:autoSpaceDE w:val="0"/>
      <w:autoSpaceDN w:val="0"/>
      <w:adjustRightInd w:val="0"/>
      <w:spacing w:before="120" w:after="60" w:line="312" w:lineRule="auto"/>
      <w:ind w:firstLine="720"/>
      <w:jc w:val="both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91D21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653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8D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64FB1"/>
    <w:pPr>
      <w:spacing w:after="120"/>
    </w:pPr>
    <w:rPr>
      <w:sz w:val="26"/>
      <w:szCs w:val="26"/>
    </w:rPr>
  </w:style>
  <w:style w:type="character" w:customStyle="1" w:styleId="BodyTextChar">
    <w:name w:val="Body Text Char"/>
    <w:link w:val="BodyText"/>
    <w:rsid w:val="00464FB1"/>
    <w:rPr>
      <w:rFonts w:ascii="Times New Roman" w:eastAsia="Times New Roman" w:hAnsi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FB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64FB1"/>
    <w:rPr>
      <w:rFonts w:ascii="Times New Roman" w:eastAsia="Times New Roman" w:hAnsi="Times New Roman"/>
      <w:sz w:val="28"/>
      <w:szCs w:val="28"/>
    </w:rPr>
  </w:style>
  <w:style w:type="paragraph" w:customStyle="1" w:styleId="Normal14B">
    <w:name w:val="Normal 14B"/>
    <w:basedOn w:val="Normal"/>
    <w:link w:val="Normal14BChar"/>
    <w:autoRedefine/>
    <w:qFormat/>
    <w:rsid w:val="00A22B04"/>
    <w:pPr>
      <w:tabs>
        <w:tab w:val="left" w:pos="567"/>
      </w:tabs>
      <w:jc w:val="both"/>
    </w:pPr>
    <w:rPr>
      <w:b/>
      <w:szCs w:val="24"/>
    </w:rPr>
  </w:style>
  <w:style w:type="character" w:customStyle="1" w:styleId="Normal14BChar">
    <w:name w:val="Normal 14B Char"/>
    <w:link w:val="Normal14B"/>
    <w:rsid w:val="00A22B04"/>
    <w:rPr>
      <w:rFonts w:ascii="Times New Roman" w:eastAsia="Times New Roman" w:hAnsi="Times New Roman"/>
      <w:b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4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0B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B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B16"/>
    <w:rPr>
      <w:rFonts w:ascii="Times New Roman" w:eastAsia="Times New Roman" w:hAnsi="Times New Roman"/>
      <w:b/>
      <w:bCs/>
    </w:rPr>
  </w:style>
  <w:style w:type="paragraph" w:styleId="BodyText2">
    <w:name w:val="Body Text 2"/>
    <w:basedOn w:val="Normal"/>
    <w:link w:val="BodyText2Char"/>
    <w:rsid w:val="00C047D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C047D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5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78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787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53B11"/>
    <w:pPr>
      <w:jc w:val="center"/>
    </w:pPr>
    <w:rPr>
      <w:rFonts w:ascii=".VnArialH" w:hAnsi=".VnArialH"/>
      <w:b/>
      <w:szCs w:val="20"/>
    </w:rPr>
  </w:style>
  <w:style w:type="character" w:customStyle="1" w:styleId="TitleChar">
    <w:name w:val="Title Char"/>
    <w:basedOn w:val="DefaultParagraphFont"/>
    <w:link w:val="Title"/>
    <w:rsid w:val="00D53B11"/>
    <w:rPr>
      <w:rFonts w:ascii=".VnArialH" w:eastAsia="Times New Roman" w:hAnsi=".VnArialH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62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B3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62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B3"/>
    <w:rPr>
      <w:rFonts w:ascii="Times New Roman" w:eastAsia="Times New Roman" w:hAnsi="Times New Roman"/>
      <w:sz w:val="28"/>
      <w:szCs w:val="28"/>
    </w:rPr>
  </w:style>
  <w:style w:type="character" w:customStyle="1" w:styleId="lrzxr">
    <w:name w:val="lrzxr"/>
    <w:basedOn w:val="DefaultParagraphFont"/>
    <w:rsid w:val="00994FCF"/>
  </w:style>
  <w:style w:type="character" w:styleId="Hyperlink">
    <w:name w:val="Hyperlink"/>
    <w:basedOn w:val="DefaultParagraphFont"/>
    <w:uiPriority w:val="99"/>
    <w:semiHidden/>
    <w:unhideWhenUsed/>
    <w:rsid w:val="00994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2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qFormat/>
    <w:rsid w:val="00E91D21"/>
    <w:pPr>
      <w:keepNext/>
      <w:autoSpaceDE w:val="0"/>
      <w:autoSpaceDN w:val="0"/>
      <w:adjustRightInd w:val="0"/>
      <w:spacing w:before="120" w:after="60" w:line="312" w:lineRule="auto"/>
      <w:ind w:firstLine="720"/>
      <w:jc w:val="both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91D21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653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8D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64FB1"/>
    <w:pPr>
      <w:spacing w:after="120"/>
    </w:pPr>
    <w:rPr>
      <w:sz w:val="26"/>
      <w:szCs w:val="26"/>
    </w:rPr>
  </w:style>
  <w:style w:type="character" w:customStyle="1" w:styleId="BodyTextChar">
    <w:name w:val="Body Text Char"/>
    <w:link w:val="BodyText"/>
    <w:rsid w:val="00464FB1"/>
    <w:rPr>
      <w:rFonts w:ascii="Times New Roman" w:eastAsia="Times New Roman" w:hAnsi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FB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64FB1"/>
    <w:rPr>
      <w:rFonts w:ascii="Times New Roman" w:eastAsia="Times New Roman" w:hAnsi="Times New Roman"/>
      <w:sz w:val="28"/>
      <w:szCs w:val="28"/>
    </w:rPr>
  </w:style>
  <w:style w:type="paragraph" w:customStyle="1" w:styleId="Normal14B">
    <w:name w:val="Normal 14B"/>
    <w:basedOn w:val="Normal"/>
    <w:link w:val="Normal14BChar"/>
    <w:autoRedefine/>
    <w:qFormat/>
    <w:rsid w:val="00A22B04"/>
    <w:pPr>
      <w:tabs>
        <w:tab w:val="left" w:pos="567"/>
      </w:tabs>
      <w:jc w:val="both"/>
    </w:pPr>
    <w:rPr>
      <w:b/>
      <w:szCs w:val="24"/>
    </w:rPr>
  </w:style>
  <w:style w:type="character" w:customStyle="1" w:styleId="Normal14BChar">
    <w:name w:val="Normal 14B Char"/>
    <w:link w:val="Normal14B"/>
    <w:rsid w:val="00A22B04"/>
    <w:rPr>
      <w:rFonts w:ascii="Times New Roman" w:eastAsia="Times New Roman" w:hAnsi="Times New Roman"/>
      <w:b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4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0B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B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B16"/>
    <w:rPr>
      <w:rFonts w:ascii="Times New Roman" w:eastAsia="Times New Roman" w:hAnsi="Times New Roman"/>
      <w:b/>
      <w:bCs/>
    </w:rPr>
  </w:style>
  <w:style w:type="paragraph" w:styleId="BodyText2">
    <w:name w:val="Body Text 2"/>
    <w:basedOn w:val="Normal"/>
    <w:link w:val="BodyText2Char"/>
    <w:rsid w:val="00C047D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C047D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5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78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787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53B11"/>
    <w:pPr>
      <w:jc w:val="center"/>
    </w:pPr>
    <w:rPr>
      <w:rFonts w:ascii=".VnArialH" w:hAnsi=".VnArialH"/>
      <w:b/>
      <w:szCs w:val="20"/>
    </w:rPr>
  </w:style>
  <w:style w:type="character" w:customStyle="1" w:styleId="TitleChar">
    <w:name w:val="Title Char"/>
    <w:basedOn w:val="DefaultParagraphFont"/>
    <w:link w:val="Title"/>
    <w:rsid w:val="00D53B11"/>
    <w:rPr>
      <w:rFonts w:ascii=".VnArialH" w:eastAsia="Times New Roman" w:hAnsi=".VnArialH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62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B3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62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B3"/>
    <w:rPr>
      <w:rFonts w:ascii="Times New Roman" w:eastAsia="Times New Roman" w:hAnsi="Times New Roman"/>
      <w:sz w:val="28"/>
      <w:szCs w:val="28"/>
    </w:rPr>
  </w:style>
  <w:style w:type="character" w:customStyle="1" w:styleId="lrzxr">
    <w:name w:val="lrzxr"/>
    <w:basedOn w:val="DefaultParagraphFont"/>
    <w:rsid w:val="00994FCF"/>
  </w:style>
  <w:style w:type="character" w:styleId="Hyperlink">
    <w:name w:val="Hyperlink"/>
    <w:basedOn w:val="DefaultParagraphFont"/>
    <w:uiPriority w:val="99"/>
    <w:semiHidden/>
    <w:unhideWhenUsed/>
    <w:rsid w:val="00994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AD07-FFB2-42C5-9A90-9D492D8E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Dinh Duong</dc:creator>
  <cp:lastModifiedBy>Admin</cp:lastModifiedBy>
  <cp:revision>2</cp:revision>
  <cp:lastPrinted>2012-12-17T04:27:00Z</cp:lastPrinted>
  <dcterms:created xsi:type="dcterms:W3CDTF">2019-06-30T15:30:00Z</dcterms:created>
  <dcterms:modified xsi:type="dcterms:W3CDTF">2019-06-30T15:30:00Z</dcterms:modified>
</cp:coreProperties>
</file>